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0" w:type="dxa"/>
        <w:tblCellMar>
          <w:top w:w="150" w:type="dxa"/>
          <w:left w:w="150" w:type="dxa"/>
          <w:bottom w:w="150" w:type="dxa"/>
          <w:right w:w="150" w:type="dxa"/>
        </w:tblCellMar>
        <w:tblLook w:val="04A0"/>
      </w:tblPr>
      <w:tblGrid>
        <w:gridCol w:w="7800"/>
      </w:tblGrid>
      <w:tr w:rsidR="00BE10F9" w:rsidRPr="00BE10F9" w:rsidTr="00BE10F9">
        <w:trPr>
          <w:tblCellSpacing w:w="0" w:type="dxa"/>
          <w:jc w:val="center"/>
        </w:trPr>
        <w:tc>
          <w:tcPr>
            <w:tcW w:w="0" w:type="auto"/>
            <w:tcBorders>
              <w:top w:val="nil"/>
              <w:left w:val="nil"/>
              <w:bottom w:val="nil"/>
              <w:right w:val="nil"/>
            </w:tcBorders>
            <w:vAlign w:val="center"/>
            <w:hideMark/>
          </w:tcPr>
          <w:tbl>
            <w:tblPr>
              <w:tblW w:w="7500" w:type="dxa"/>
              <w:jc w:val="center"/>
              <w:tblCellSpacing w:w="0" w:type="dxa"/>
              <w:tblCellMar>
                <w:left w:w="0" w:type="dxa"/>
                <w:right w:w="0" w:type="dxa"/>
              </w:tblCellMar>
              <w:tblLook w:val="04A0"/>
            </w:tblPr>
            <w:tblGrid>
              <w:gridCol w:w="7500"/>
            </w:tblGrid>
            <w:tr w:rsidR="00BE10F9" w:rsidRPr="00BE10F9">
              <w:trPr>
                <w:trHeight w:val="450"/>
                <w:tblCellSpacing w:w="0" w:type="dxa"/>
                <w:jc w:val="center"/>
              </w:trPr>
              <w:tc>
                <w:tcPr>
                  <w:tcW w:w="0" w:type="auto"/>
                  <w:shd w:val="clear" w:color="auto" w:fill="00BAFF"/>
                  <w:vAlign w:val="center"/>
                  <w:hideMark/>
                </w:tcPr>
                <w:p w:rsidR="00BE10F9" w:rsidRPr="00BE10F9" w:rsidRDefault="00BE10F9" w:rsidP="00BE10F9">
                  <w:pPr>
                    <w:spacing w:after="0" w:line="240" w:lineRule="auto"/>
                    <w:jc w:val="center"/>
                    <w:rPr>
                      <w:rFonts w:ascii="Tahoma" w:eastAsia="Times New Roman" w:hAnsi="Tahoma" w:cs="Tahoma"/>
                      <w:b/>
                      <w:bCs/>
                      <w:color w:val="330000"/>
                      <w:sz w:val="24"/>
                      <w:szCs w:val="24"/>
                    </w:rPr>
                  </w:pPr>
                  <w:r w:rsidRPr="00BE10F9">
                    <w:rPr>
                      <w:rFonts w:ascii="Tahoma" w:eastAsia="Times New Roman" w:hAnsi="Tahoma" w:cs="Tahoma"/>
                      <w:b/>
                      <w:bCs/>
                      <w:color w:val="FFFFFF"/>
                      <w:sz w:val="24"/>
                      <w:szCs w:val="24"/>
                    </w:rPr>
                    <w:t>FOR IMMEDIATE RELEASE</w:t>
                  </w:r>
                </w:p>
              </w:tc>
            </w:tr>
            <w:tr w:rsidR="00BE10F9" w:rsidRPr="00BE10F9">
              <w:trPr>
                <w:tblCellSpacing w:w="0" w:type="dxa"/>
                <w:jc w:val="center"/>
              </w:trPr>
              <w:tc>
                <w:tcPr>
                  <w:tcW w:w="0" w:type="auto"/>
                  <w:vAlign w:val="center"/>
                  <w:hideMark/>
                </w:tcPr>
                <w:p w:rsidR="00BE10F9" w:rsidRPr="00BE10F9" w:rsidRDefault="00BE10F9" w:rsidP="00BE10F9">
                  <w:pPr>
                    <w:spacing w:after="0" w:line="240" w:lineRule="auto"/>
                    <w:rPr>
                      <w:rFonts w:ascii="Tahoma" w:eastAsia="Times New Roman" w:hAnsi="Tahoma" w:cs="Tahoma"/>
                      <w:b/>
                      <w:bCs/>
                      <w:color w:val="330000"/>
                      <w:sz w:val="24"/>
                      <w:szCs w:val="24"/>
                    </w:rPr>
                  </w:pPr>
                  <w:r w:rsidRPr="00BE10F9">
                    <w:rPr>
                      <w:rFonts w:ascii="Tahoma" w:eastAsia="Times New Roman" w:hAnsi="Tahoma" w:cs="Tahoma"/>
                      <w:b/>
                      <w:bCs/>
                      <w:color w:val="330000"/>
                      <w:sz w:val="24"/>
                      <w:szCs w:val="24"/>
                    </w:rPr>
                    <w:t> </w:t>
                  </w:r>
                </w:p>
              </w:tc>
            </w:tr>
            <w:tr w:rsidR="00BE10F9" w:rsidRPr="00BE10F9">
              <w:trPr>
                <w:tblCellSpacing w:w="0" w:type="dxa"/>
                <w:jc w:val="center"/>
              </w:trPr>
              <w:tc>
                <w:tcPr>
                  <w:tcW w:w="0" w:type="auto"/>
                  <w:vAlign w:val="center"/>
                  <w:hideMark/>
                </w:tcPr>
                <w:p w:rsidR="00BE10F9" w:rsidRPr="00BE10F9" w:rsidRDefault="00BE10F9" w:rsidP="00BE10F9">
                  <w:pPr>
                    <w:spacing w:after="0" w:line="240" w:lineRule="auto"/>
                    <w:jc w:val="center"/>
                    <w:rPr>
                      <w:rFonts w:ascii="Tahoma" w:eastAsia="Times New Roman" w:hAnsi="Tahoma" w:cs="Tahoma"/>
                      <w:b/>
                      <w:bCs/>
                      <w:color w:val="330000"/>
                      <w:sz w:val="24"/>
                      <w:szCs w:val="24"/>
                    </w:rPr>
                  </w:pPr>
                  <w:proofErr w:type="spellStart"/>
                  <w:r w:rsidRPr="00BE10F9">
                    <w:rPr>
                      <w:rFonts w:ascii="Tahoma" w:eastAsia="Times New Roman" w:hAnsi="Tahoma" w:cs="Tahoma"/>
                      <w:b/>
                      <w:bCs/>
                      <w:color w:val="330000"/>
                      <w:sz w:val="24"/>
                      <w:szCs w:val="24"/>
                    </w:rPr>
                    <w:t>Albury</w:t>
                  </w:r>
                  <w:proofErr w:type="spellEnd"/>
                  <w:r w:rsidRPr="00BE10F9">
                    <w:rPr>
                      <w:rFonts w:ascii="Tahoma" w:eastAsia="Times New Roman" w:hAnsi="Tahoma" w:cs="Tahoma"/>
                      <w:b/>
                      <w:bCs/>
                      <w:color w:val="330000"/>
                      <w:sz w:val="24"/>
                      <w:szCs w:val="24"/>
                    </w:rPr>
                    <w:t xml:space="preserve"> Brothers Boats</w:t>
                  </w:r>
                  <w:r w:rsidRPr="00BE10F9">
                    <w:rPr>
                      <w:rFonts w:ascii="Tahoma" w:eastAsia="Times New Roman" w:hAnsi="Tahoma" w:cs="Tahoma"/>
                      <w:b/>
                      <w:bCs/>
                      <w:color w:val="330000"/>
                      <w:sz w:val="24"/>
                      <w:szCs w:val="24"/>
                    </w:rPr>
                    <w:br/>
                    <w:t>Triples Production Capacity</w:t>
                  </w:r>
                </w:p>
              </w:tc>
            </w:tr>
            <w:tr w:rsidR="00BE10F9" w:rsidRPr="00BE10F9">
              <w:trPr>
                <w:tblCellSpacing w:w="0" w:type="dxa"/>
                <w:jc w:val="center"/>
              </w:trPr>
              <w:tc>
                <w:tcPr>
                  <w:tcW w:w="0" w:type="auto"/>
                  <w:vAlign w:val="center"/>
                  <w:hideMark/>
                </w:tcPr>
                <w:p w:rsidR="00BE10F9" w:rsidRPr="00BE10F9" w:rsidRDefault="00BE10F9" w:rsidP="00BE10F9">
                  <w:pPr>
                    <w:spacing w:after="0" w:line="240" w:lineRule="auto"/>
                    <w:rPr>
                      <w:rFonts w:ascii="Tahoma" w:eastAsia="Times New Roman" w:hAnsi="Tahoma" w:cs="Tahoma"/>
                      <w:b/>
                      <w:bCs/>
                      <w:color w:val="330000"/>
                      <w:sz w:val="24"/>
                      <w:szCs w:val="24"/>
                    </w:rPr>
                  </w:pPr>
                  <w:r w:rsidRPr="00BE10F9">
                    <w:rPr>
                      <w:rFonts w:ascii="Tahoma" w:eastAsia="Times New Roman" w:hAnsi="Tahoma" w:cs="Tahoma"/>
                      <w:b/>
                      <w:bCs/>
                      <w:color w:val="330000"/>
                      <w:sz w:val="24"/>
                      <w:szCs w:val="24"/>
                    </w:rPr>
                    <w:t> </w:t>
                  </w:r>
                </w:p>
              </w:tc>
            </w:tr>
            <w:tr w:rsidR="00BE10F9" w:rsidRPr="00BE10F9">
              <w:trPr>
                <w:tblCellSpacing w:w="0" w:type="dxa"/>
                <w:jc w:val="center"/>
              </w:trPr>
              <w:tc>
                <w:tcPr>
                  <w:tcW w:w="0" w:type="auto"/>
                  <w:vAlign w:val="center"/>
                  <w:hideMark/>
                </w:tcPr>
                <w:p w:rsidR="00BE10F9" w:rsidRPr="00BE10F9" w:rsidRDefault="00BE10F9" w:rsidP="00BE10F9">
                  <w:pPr>
                    <w:spacing w:before="100" w:beforeAutospacing="1" w:after="100" w:afterAutospacing="1" w:line="240" w:lineRule="auto"/>
                    <w:rPr>
                      <w:rFonts w:ascii="Tahoma" w:eastAsia="Times New Roman" w:hAnsi="Tahoma" w:cs="Tahoma"/>
                      <w:sz w:val="18"/>
                      <w:szCs w:val="18"/>
                    </w:rPr>
                  </w:pPr>
                  <w:r w:rsidRPr="00BE10F9">
                    <w:rPr>
                      <w:rFonts w:ascii="Tahoma" w:eastAsia="Times New Roman" w:hAnsi="Tahoma" w:cs="Tahoma"/>
                      <w:b/>
                      <w:bCs/>
                      <w:sz w:val="18"/>
                    </w:rPr>
                    <w:t>August 24, 2006 –</w:t>
                  </w:r>
                  <w:r w:rsidRPr="00BE10F9">
                    <w:rPr>
                      <w:rFonts w:ascii="Tahoma" w:eastAsia="Times New Roman" w:hAnsi="Tahoma" w:cs="Tahoma"/>
                      <w:sz w:val="18"/>
                    </w:rPr>
                    <w:t> </w:t>
                  </w:r>
                  <w:r w:rsidRPr="00BE10F9">
                    <w:rPr>
                      <w:rFonts w:ascii="Tahoma" w:eastAsia="Times New Roman" w:hAnsi="Tahoma" w:cs="Tahoma"/>
                      <w:sz w:val="18"/>
                      <w:szCs w:val="18"/>
                    </w:rPr>
                    <w:t xml:space="preserve">In order to meet increased demand,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Boats USA has moved into a new, significantly larger, production facility. The new facility is over 20,000 square feet, up from 6,000 square feet at the previous location. In addition, the company maintains a second, 4,500 square foot sales and rigging shop at a separate location.</w:t>
                  </w:r>
                  <w:r w:rsidRPr="00BE10F9">
                    <w:rPr>
                      <w:rFonts w:ascii="Tahoma" w:eastAsia="Times New Roman" w:hAnsi="Tahoma" w:cs="Tahoma"/>
                      <w:sz w:val="18"/>
                    </w:rPr>
                    <w:t> </w:t>
                  </w:r>
                  <w:r w:rsidRPr="00BE10F9">
                    <w:rPr>
                      <w:rFonts w:ascii="Tahoma" w:eastAsia="Times New Roman" w:hAnsi="Tahoma" w:cs="Tahoma"/>
                      <w:sz w:val="18"/>
                      <w:szCs w:val="18"/>
                    </w:rPr>
                    <w:br/>
                  </w:r>
                  <w:r w:rsidRPr="00BE10F9">
                    <w:rPr>
                      <w:rFonts w:ascii="Tahoma" w:eastAsia="Times New Roman" w:hAnsi="Tahoma" w:cs="Tahoma"/>
                      <w:sz w:val="18"/>
                      <w:szCs w:val="18"/>
                    </w:rPr>
                    <w:br/>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currently builds center console outboard boats in 2 sizes, 23’ and 20’. This new, larger facility will enable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to produce </w:t>
                  </w:r>
                  <w:proofErr w:type="spellStart"/>
                  <w:proofErr w:type="gramStart"/>
                  <w:r w:rsidRPr="00BE10F9">
                    <w:rPr>
                      <w:rFonts w:ascii="Tahoma" w:eastAsia="Times New Roman" w:hAnsi="Tahoma" w:cs="Tahoma"/>
                      <w:sz w:val="18"/>
                      <w:szCs w:val="18"/>
                    </w:rPr>
                    <w:t>it’s</w:t>
                  </w:r>
                  <w:proofErr w:type="spellEnd"/>
                  <w:proofErr w:type="gramEnd"/>
                  <w:r w:rsidRPr="00BE10F9">
                    <w:rPr>
                      <w:rFonts w:ascii="Tahoma" w:eastAsia="Times New Roman" w:hAnsi="Tahoma" w:cs="Tahoma"/>
                      <w:sz w:val="18"/>
                      <w:szCs w:val="18"/>
                    </w:rPr>
                    <w:t xml:space="preserve"> new 27’ model and double existing production from one to two boats per week. In addition, the original boat shop on Man O’ War Cay Abaco, Bahamas builds one boat per month.</w:t>
                  </w:r>
                  <w:r w:rsidRPr="00BE10F9">
                    <w:rPr>
                      <w:rFonts w:ascii="Tahoma" w:eastAsia="Times New Roman" w:hAnsi="Tahoma" w:cs="Tahoma"/>
                      <w:sz w:val="18"/>
                      <w:szCs w:val="18"/>
                    </w:rPr>
                    <w:br/>
                  </w:r>
                  <w:r w:rsidRPr="00BE10F9">
                    <w:rPr>
                      <w:rFonts w:ascii="Tahoma" w:eastAsia="Times New Roman" w:hAnsi="Tahoma" w:cs="Tahoma"/>
                      <w:sz w:val="18"/>
                      <w:szCs w:val="18"/>
                    </w:rPr>
                    <w:br/>
                    <w:t xml:space="preserve">Jeff </w:t>
                  </w:r>
                  <w:proofErr w:type="spellStart"/>
                  <w:r w:rsidRPr="00BE10F9">
                    <w:rPr>
                      <w:rFonts w:ascii="Tahoma" w:eastAsia="Times New Roman" w:hAnsi="Tahoma" w:cs="Tahoma"/>
                      <w:sz w:val="18"/>
                      <w:szCs w:val="18"/>
                    </w:rPr>
                    <w:t>Lichterman</w:t>
                  </w:r>
                  <w:proofErr w:type="spellEnd"/>
                  <w:r w:rsidRPr="00BE10F9">
                    <w:rPr>
                      <w:rFonts w:ascii="Tahoma" w:eastAsia="Times New Roman" w:hAnsi="Tahoma" w:cs="Tahoma"/>
                      <w:sz w:val="18"/>
                      <w:szCs w:val="18"/>
                    </w:rPr>
                    <w:t xml:space="preserve">, President of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USA said, “We are delighted to be in our new facility. It is very gratifying to reach this level of achievement since we started in 2,400 square feet three short years ago. I attribute our success to the excellence of Willard </w:t>
                  </w:r>
                  <w:proofErr w:type="spellStart"/>
                  <w:r w:rsidRPr="00BE10F9">
                    <w:rPr>
                      <w:rFonts w:ascii="Tahoma" w:eastAsia="Times New Roman" w:hAnsi="Tahoma" w:cs="Tahoma"/>
                      <w:sz w:val="18"/>
                      <w:szCs w:val="18"/>
                    </w:rPr>
                    <w:t>Albury’s</w:t>
                  </w:r>
                  <w:proofErr w:type="spellEnd"/>
                  <w:r w:rsidRPr="00BE10F9">
                    <w:rPr>
                      <w:rFonts w:ascii="Tahoma" w:eastAsia="Times New Roman" w:hAnsi="Tahoma" w:cs="Tahoma"/>
                      <w:sz w:val="18"/>
                      <w:szCs w:val="18"/>
                    </w:rPr>
                    <w:t xml:space="preserve"> design and the quality focus our craftsmen exhibit every day. ”</w:t>
                  </w:r>
                  <w:r w:rsidRPr="00BE10F9">
                    <w:rPr>
                      <w:rFonts w:ascii="Tahoma" w:eastAsia="Times New Roman" w:hAnsi="Tahoma" w:cs="Tahoma"/>
                      <w:sz w:val="18"/>
                    </w:rPr>
                    <w:t> </w:t>
                  </w:r>
                  <w:r w:rsidRPr="00BE10F9">
                    <w:rPr>
                      <w:rFonts w:ascii="Tahoma" w:eastAsia="Times New Roman" w:hAnsi="Tahoma" w:cs="Tahoma"/>
                      <w:sz w:val="18"/>
                      <w:szCs w:val="18"/>
                    </w:rPr>
                    <w:br/>
                  </w:r>
                  <w:r w:rsidRPr="00BE10F9">
                    <w:rPr>
                      <w:rFonts w:ascii="Tahoma" w:eastAsia="Times New Roman" w:hAnsi="Tahoma" w:cs="Tahoma"/>
                      <w:sz w:val="18"/>
                      <w:szCs w:val="18"/>
                    </w:rPr>
                    <w:br/>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Boats (www.alburybrothers.com) are built in Man O’ War, Abaco, Bahamas and Riviera Beach, Florida.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Boats have been built for over 50 years by three generations of the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family.</w:t>
                  </w:r>
                  <w:r w:rsidRPr="00BE10F9">
                    <w:rPr>
                      <w:rFonts w:ascii="Tahoma" w:eastAsia="Times New Roman" w:hAnsi="Tahoma" w:cs="Tahoma"/>
                      <w:sz w:val="18"/>
                    </w:rPr>
                    <w:t> </w:t>
                  </w:r>
                  <w:r w:rsidRPr="00BE10F9">
                    <w:rPr>
                      <w:rFonts w:ascii="Tahoma" w:eastAsia="Times New Roman" w:hAnsi="Tahoma" w:cs="Tahoma"/>
                      <w:sz w:val="18"/>
                      <w:szCs w:val="18"/>
                    </w:rPr>
                    <w:br/>
                  </w:r>
                  <w:r w:rsidRPr="00BE10F9">
                    <w:rPr>
                      <w:rFonts w:ascii="Tahoma" w:eastAsia="Times New Roman" w:hAnsi="Tahoma" w:cs="Tahoma"/>
                      <w:sz w:val="18"/>
                      <w:szCs w:val="18"/>
                    </w:rPr>
                    <w:br/>
                    <w:t xml:space="preserve">For additional information, contact Jeff </w:t>
                  </w:r>
                  <w:proofErr w:type="spellStart"/>
                  <w:r w:rsidRPr="00BE10F9">
                    <w:rPr>
                      <w:rFonts w:ascii="Tahoma" w:eastAsia="Times New Roman" w:hAnsi="Tahoma" w:cs="Tahoma"/>
                      <w:sz w:val="18"/>
                      <w:szCs w:val="18"/>
                    </w:rPr>
                    <w:t>Lichterman</w:t>
                  </w:r>
                  <w:proofErr w:type="spellEnd"/>
                  <w:r w:rsidRPr="00BE10F9">
                    <w:rPr>
                      <w:rFonts w:ascii="Tahoma" w:eastAsia="Times New Roman" w:hAnsi="Tahoma" w:cs="Tahoma"/>
                      <w:sz w:val="18"/>
                      <w:szCs w:val="18"/>
                    </w:rPr>
                    <w:t xml:space="preserve"> of </w:t>
                  </w:r>
                  <w:proofErr w:type="spellStart"/>
                  <w:r w:rsidRPr="00BE10F9">
                    <w:rPr>
                      <w:rFonts w:ascii="Tahoma" w:eastAsia="Times New Roman" w:hAnsi="Tahoma" w:cs="Tahoma"/>
                      <w:sz w:val="18"/>
                      <w:szCs w:val="18"/>
                    </w:rPr>
                    <w:t>Albury</w:t>
                  </w:r>
                  <w:proofErr w:type="spellEnd"/>
                  <w:r w:rsidRPr="00BE10F9">
                    <w:rPr>
                      <w:rFonts w:ascii="Tahoma" w:eastAsia="Times New Roman" w:hAnsi="Tahoma" w:cs="Tahoma"/>
                      <w:sz w:val="18"/>
                      <w:szCs w:val="18"/>
                    </w:rPr>
                    <w:t xml:space="preserve"> Brothers Boats at 561-863-7006</w:t>
                  </w:r>
                  <w:r>
                    <w:rPr>
                      <w:rFonts w:ascii="Tahoma" w:eastAsia="Times New Roman" w:hAnsi="Tahoma" w:cs="Tahoma"/>
                      <w:sz w:val="18"/>
                      <w:szCs w:val="18"/>
                    </w:rPr>
                    <w:t xml:space="preserve"> </w:t>
                  </w:r>
                  <w:hyperlink r:id="rId4" w:history="1">
                    <w:r w:rsidRPr="00BE10F9">
                      <w:rPr>
                        <w:rFonts w:ascii="Tahoma" w:eastAsia="Times New Roman" w:hAnsi="Tahoma" w:cs="Tahoma"/>
                        <w:color w:val="0000FF"/>
                        <w:sz w:val="18"/>
                        <w:u w:val="single"/>
                      </w:rPr>
                      <w:t>info@alburybrothers.com</w:t>
                    </w:r>
                  </w:hyperlink>
                </w:p>
              </w:tc>
            </w:tr>
            <w:tr w:rsidR="00BE10F9" w:rsidRPr="00BE10F9">
              <w:trPr>
                <w:tblCellSpacing w:w="0" w:type="dxa"/>
                <w:jc w:val="center"/>
              </w:trPr>
              <w:tc>
                <w:tcPr>
                  <w:tcW w:w="0" w:type="auto"/>
                  <w:vAlign w:val="center"/>
                  <w:hideMark/>
                </w:tcPr>
                <w:p w:rsidR="00BE10F9" w:rsidRPr="00BE10F9" w:rsidRDefault="00BE10F9" w:rsidP="00BE10F9">
                  <w:pPr>
                    <w:spacing w:after="0" w:line="240" w:lineRule="auto"/>
                    <w:rPr>
                      <w:rFonts w:ascii="Tahoma" w:eastAsia="Times New Roman" w:hAnsi="Tahoma" w:cs="Tahoma"/>
                      <w:sz w:val="18"/>
                      <w:szCs w:val="18"/>
                    </w:rPr>
                  </w:pPr>
                  <w:r w:rsidRPr="00BE10F9">
                    <w:rPr>
                      <w:rFonts w:ascii="Tahoma" w:eastAsia="Times New Roman" w:hAnsi="Tahoma" w:cs="Tahoma"/>
                      <w:sz w:val="18"/>
                      <w:szCs w:val="18"/>
                    </w:rPr>
                    <w:t> </w:t>
                  </w:r>
                </w:p>
              </w:tc>
            </w:tr>
          </w:tbl>
          <w:p w:rsidR="00BE10F9" w:rsidRPr="00BE10F9" w:rsidRDefault="00BE10F9" w:rsidP="00BE10F9">
            <w:pPr>
              <w:spacing w:after="0" w:line="240" w:lineRule="auto"/>
              <w:rPr>
                <w:rFonts w:ascii="Tahoma" w:eastAsia="Times New Roman" w:hAnsi="Tahoma" w:cs="Tahoma"/>
                <w:sz w:val="24"/>
                <w:szCs w:val="24"/>
              </w:rPr>
            </w:pPr>
          </w:p>
        </w:tc>
      </w:tr>
    </w:tbl>
    <w:p w:rsidR="00A92931" w:rsidRPr="00BE10F9" w:rsidRDefault="00A92931">
      <w:pPr>
        <w:rPr>
          <w:rFonts w:ascii="Tahoma" w:hAnsi="Tahoma" w:cs="Tahoma"/>
        </w:rPr>
      </w:pPr>
    </w:p>
    <w:sectPr w:rsidR="00A92931" w:rsidRPr="00BE10F9" w:rsidSect="00A9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0F9"/>
    <w:rsid w:val="00A92931"/>
    <w:rsid w:val="00BE1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0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0F9"/>
    <w:rPr>
      <w:b/>
      <w:bCs/>
    </w:rPr>
  </w:style>
  <w:style w:type="character" w:customStyle="1" w:styleId="apple-converted-space">
    <w:name w:val="apple-converted-space"/>
    <w:basedOn w:val="DefaultParagraphFont"/>
    <w:rsid w:val="00BE10F9"/>
  </w:style>
  <w:style w:type="character" w:styleId="Hyperlink">
    <w:name w:val="Hyperlink"/>
    <w:basedOn w:val="DefaultParagraphFont"/>
    <w:uiPriority w:val="99"/>
    <w:semiHidden/>
    <w:unhideWhenUsed/>
    <w:rsid w:val="00BE10F9"/>
    <w:rPr>
      <w:color w:val="0000FF"/>
      <w:u w:val="single"/>
    </w:rPr>
  </w:style>
</w:styles>
</file>

<file path=word/webSettings.xml><?xml version="1.0" encoding="utf-8"?>
<w:webSettings xmlns:r="http://schemas.openxmlformats.org/officeDocument/2006/relationships" xmlns:w="http://schemas.openxmlformats.org/wordprocessingml/2006/main">
  <w:divs>
    <w:div w:id="603073255">
      <w:bodyDiv w:val="1"/>
      <w:marLeft w:val="0"/>
      <w:marRight w:val="0"/>
      <w:marTop w:val="0"/>
      <w:marBottom w:val="0"/>
      <w:divBdr>
        <w:top w:val="none" w:sz="0" w:space="0" w:color="auto"/>
        <w:left w:val="none" w:sz="0" w:space="0" w:color="auto"/>
        <w:bottom w:val="none" w:sz="0" w:space="0" w:color="auto"/>
        <w:right w:val="none" w:sz="0" w:space="0" w:color="auto"/>
      </w:divBdr>
    </w:div>
    <w:div w:id="15436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lbury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2012-11-05T12:29:00Z</dcterms:created>
  <dcterms:modified xsi:type="dcterms:W3CDTF">2012-11-05T12:30:00Z</dcterms:modified>
</cp:coreProperties>
</file>